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sz w:val="44"/>
          <w:szCs w:val="44"/>
        </w:rPr>
        <w:t>加拿大卡米尔</w:t>
      </w:r>
      <w:r>
        <w:rPr>
          <w:rFonts w:hint="eastAsia" w:ascii="方正小标宋简体" w:hAnsi="华文中宋" w:eastAsia="方正小标宋简体"/>
          <w:b/>
          <w:color w:val="333333"/>
          <w:sz w:val="44"/>
          <w:szCs w:val="44"/>
        </w:rPr>
        <w:t>·</w:t>
      </w:r>
      <w:r>
        <w:rPr>
          <w:rFonts w:hint="eastAsia" w:ascii="方正小标宋简体" w:hAnsi="华文中宋" w:eastAsia="方正小标宋简体" w:cs="宋体"/>
          <w:b/>
          <w:sz w:val="44"/>
          <w:szCs w:val="44"/>
        </w:rPr>
        <w:t>加布埃尔教授创新讲座</w:t>
      </w:r>
    </w:p>
    <w:p>
      <w:pPr>
        <w:adjustRightInd w:val="0"/>
        <w:snapToGrid w:val="0"/>
        <w:spacing w:line="580" w:lineRule="exact"/>
        <w:ind w:firstLine="420"/>
        <w:jc w:val="center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33" w:firstLineChars="198"/>
        <w:rPr>
          <w:rFonts w:ascii="仿宋_GB2312"/>
          <w:sz w:val="30"/>
          <w:szCs w:val="30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一、时间：</w:t>
      </w:r>
      <w:r>
        <w:rPr>
          <w:rFonts w:hint="eastAsia" w:ascii="仿宋_GB2312"/>
          <w:sz w:val="32"/>
          <w:szCs w:val="32"/>
        </w:rPr>
        <w:t>10月18日上午9：30</w:t>
      </w:r>
    </w:p>
    <w:p>
      <w:pPr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二、地点：</w:t>
      </w:r>
      <w:r>
        <w:rPr>
          <w:rFonts w:hint="eastAsia" w:ascii="仿宋_GB2312"/>
          <w:sz w:val="32"/>
          <w:szCs w:val="32"/>
        </w:rPr>
        <w:t>天元大厦五楼弈缘厅（</w:t>
      </w:r>
      <w:r>
        <w:rPr>
          <w:rFonts w:ascii="仿宋_GB2312"/>
          <w:sz w:val="32"/>
          <w:szCs w:val="32"/>
        </w:rPr>
        <w:t>钱潮路2号</w:t>
      </w:r>
      <w:r>
        <w:rPr>
          <w:rFonts w:hint="eastAsia" w:ascii="仿宋_GB2312"/>
          <w:sz w:val="32"/>
          <w:szCs w:val="32"/>
        </w:rPr>
        <w:t>）</w:t>
      </w:r>
    </w:p>
    <w:p>
      <w:pPr>
        <w:snapToGrid w:val="0"/>
        <w:spacing w:line="580" w:lineRule="exact"/>
        <w:ind w:firstLine="640" w:firstLineChars="200"/>
        <w:rPr>
          <w:rFonts w:ascii="华文中宋" w:hAnsi="华文中宋" w:eastAsia="华文中宋" w:cs="宋体"/>
          <w:b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三、授课人：</w:t>
      </w:r>
      <w:r>
        <w:rPr>
          <w:rFonts w:hint="eastAsia" w:ascii="仿宋_GB2312"/>
          <w:sz w:val="32"/>
          <w:szCs w:val="32"/>
        </w:rPr>
        <w:t>加拿大卡米尔·加布埃尔教授</w:t>
      </w:r>
    </w:p>
    <w:p>
      <w:pPr>
        <w:pStyle w:val="2"/>
        <w:spacing w:line="58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四、培训主题：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创新：21世纪发展的引擎</w:t>
      </w:r>
    </w:p>
    <w:p>
      <w:pPr>
        <w:pStyle w:val="2"/>
        <w:spacing w:line="580" w:lineRule="exact"/>
        <w:ind w:firstLine="640" w:firstLineChars="200"/>
        <w:jc w:val="both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五、</w:t>
      </w:r>
      <w:r>
        <w:rPr>
          <w:rFonts w:ascii="黑体" w:eastAsia="黑体"/>
          <w:sz w:val="32"/>
          <w:szCs w:val="32"/>
          <w:lang w:eastAsia="zh-CN"/>
        </w:rPr>
        <w:t>组织单位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主办单位：</w:t>
      </w:r>
      <w:r>
        <w:rPr>
          <w:rFonts w:hint="eastAsia" w:ascii="仿宋_GB2312"/>
          <w:sz w:val="32"/>
          <w:szCs w:val="32"/>
        </w:rPr>
        <w:t>区委组织部（人才办）、区科技局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协办单位：彭埠街道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承办单位：浙江中加科技创新中心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黑体" w:hAnsi="黑体" w:eastAsia="黑体"/>
          <w:sz w:val="32"/>
          <w:szCs w:val="32"/>
        </w:rPr>
        <w:t>六、参会人员</w:t>
      </w:r>
      <w:r>
        <w:rPr>
          <w:rFonts w:hint="eastAsia" w:ascii="黑体" w:eastAsia="黑体"/>
          <w:sz w:val="32"/>
          <w:szCs w:val="32"/>
        </w:rPr>
        <w:t>（40人）</w:t>
      </w:r>
      <w:r>
        <w:rPr>
          <w:rFonts w:ascii="微软雅黑" w:hAnsi="微软雅黑" w:eastAsia="微软雅黑" w:cs="微软雅黑"/>
          <w:sz w:val="24"/>
        </w:rPr>
        <w:t xml:space="preserve"> 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1.区委组织部（人才办）、区发改经信局、区科技局、区财政局、区人社局、区金融办、区投资促进局、区文创办、钱塘智慧城、各街道相关负责人；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2.区内重点企业负责人。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七、其他事项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1.请各单位通知相关人员参加，智慧城、彭埠街道各落实4名辖区重点企业负责人，其余街道各落实2名辖区重点企业负责人参加，并于10月16日中午12:00前反馈参会人员信息至区科发中心陈丽娟处；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2.</w:t>
      </w:r>
      <w:r>
        <w:rPr>
          <w:rFonts w:hint="eastAsia" w:ascii="仿宋_GB2312"/>
          <w:sz w:val="32"/>
          <w:szCs w:val="32"/>
        </w:rPr>
        <w:t>请各参会人员自行前往，提前15分钟到达会场；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3.如有不明事宜，请及时与科技局联系，联系人：陈丽娟，联系电话：86972243。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附件1：参会人员信息反馈表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附件2：卡米尔·加布埃尔教授简介</w:t>
      </w:r>
    </w:p>
    <w:p>
      <w:pPr>
        <w:tabs>
          <w:tab w:val="left" w:pos="1360"/>
          <w:tab w:val="left" w:pos="5720"/>
        </w:tabs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80" w:lineRule="exact"/>
        <w:ind w:firstLine="641"/>
        <w:rPr>
          <w:rFonts w:ascii="仿宋_GB2312"/>
          <w:sz w:val="32"/>
          <w:szCs w:val="32"/>
        </w:rPr>
      </w:pPr>
    </w:p>
    <w:p>
      <w:pPr>
        <w:spacing w:line="580" w:lineRule="exact"/>
        <w:ind w:firstLine="641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4960" w:firstLineChars="155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区委组织部(人才办)</w:t>
      </w:r>
    </w:p>
    <w:p>
      <w:pPr>
        <w:adjustRightInd w:val="0"/>
        <w:snapToGrid w:val="0"/>
        <w:spacing w:line="580" w:lineRule="exact"/>
        <w:ind w:firstLine="5760" w:firstLineChars="180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区科技局</w:t>
      </w:r>
    </w:p>
    <w:p>
      <w:pPr>
        <w:adjustRightInd w:val="0"/>
        <w:snapToGrid w:val="0"/>
        <w:spacing w:line="580" w:lineRule="exact"/>
        <w:ind w:firstLine="5120" w:firstLineChars="16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2019年10月15日</w:t>
      </w:r>
      <w:bookmarkEnd w:id="0"/>
    </w:p>
    <w:p>
      <w:pPr>
        <w:adjustRightInd w:val="0"/>
        <w:snapToGrid w:val="0"/>
        <w:spacing w:line="580" w:lineRule="exact"/>
        <w:ind w:firstLine="5120" w:firstLineChars="1600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5120" w:firstLineChars="1600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5120" w:firstLineChars="1600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5120" w:firstLineChars="1600"/>
        <w:rPr>
          <w:rFonts w:ascii="仿宋_GB2312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参会人员信息反馈表</w:t>
      </w:r>
    </w:p>
    <w:p>
      <w:pPr>
        <w:spacing w:line="580" w:lineRule="exact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序号</w:t>
            </w: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姓名</w:t>
            </w: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单位</w:t>
            </w: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职务</w:t>
            </w: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卡米尔·加布埃尔教授简介</w:t>
      </w:r>
    </w:p>
    <w:p>
      <w:pPr>
        <w:adjustRightInd w:val="0"/>
        <w:snapToGrid w:val="0"/>
        <w:spacing w:line="580" w:lineRule="exact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2814320</wp:posOffset>
            </wp:positionH>
            <wp:positionV relativeFrom="paragraph">
              <wp:posOffset>112395</wp:posOffset>
            </wp:positionV>
            <wp:extent cx="2141220" cy="2252345"/>
            <wp:effectExtent l="0" t="0" r="0" b="0"/>
            <wp:wrapTopAndBottom/>
            <wp:docPr id="1026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jpe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101" cy="225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/>
          <w:sz w:val="32"/>
          <w:szCs w:val="32"/>
        </w:rPr>
        <w:t>加布埃尔教授是加拿大工程院院士、科技创新研究专家、氢能源专家、国际空间站研究专家，曾任安大略理工大学副校长、安大略省研究和创新部副部长。其曾在美国国家航空航天局</w:t>
      </w:r>
      <w:r>
        <w:rPr>
          <w:rFonts w:ascii="仿宋_GB2312"/>
          <w:sz w:val="32"/>
          <w:szCs w:val="32"/>
        </w:rPr>
        <w:t>(NASA)</w:t>
      </w:r>
      <w:r>
        <w:rPr>
          <w:rFonts w:hint="eastAsia" w:ascii="仿宋_GB2312"/>
          <w:sz w:val="32"/>
          <w:szCs w:val="32"/>
        </w:rPr>
        <w:t>工作，负责国际空间站</w:t>
      </w:r>
      <w:r>
        <w:rPr>
          <w:rFonts w:ascii="仿宋_GB2312"/>
          <w:sz w:val="32"/>
          <w:szCs w:val="32"/>
        </w:rPr>
        <w:t>(ISS)</w:t>
      </w:r>
      <w:r>
        <w:rPr>
          <w:rFonts w:hint="eastAsia" w:ascii="仿宋_GB2312"/>
          <w:sz w:val="32"/>
          <w:szCs w:val="32"/>
        </w:rPr>
        <w:t>设计、测试和运行一个热管理系统。</w:t>
      </w:r>
      <w:r>
        <w:rPr>
          <w:rFonts w:ascii="仿宋_GB2312"/>
          <w:sz w:val="32"/>
          <w:szCs w:val="32"/>
        </w:rPr>
        <w:t>2004</w:t>
      </w:r>
      <w:r>
        <w:rPr>
          <w:rFonts w:hint="eastAsia" w:ascii="仿宋_GB2312"/>
          <w:sz w:val="32"/>
          <w:szCs w:val="32"/>
        </w:rPr>
        <w:t>年，受邀筹建加拿大安省理工大学，负责大学研究学部和创新生态系统的发展，在其领导下，安大略理工大学在创新和未来领导分类中排在加拿大高等学府前列。其多次受邀为包括哈佛医学院、滑铁卢大学、多伦多大学、约克大学、魁北克创新峰会等做关于创新的主旨演讲。</w:t>
      </w:r>
    </w:p>
    <w:sectPr>
      <w:footerReference r:id="rId3" w:type="default"/>
      <w:pgSz w:w="11906" w:h="16838"/>
      <w:pgMar w:top="2098" w:right="1474" w:bottom="1928" w:left="158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643186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4"/>
    <w:rsid w:val="00011028"/>
    <w:rsid w:val="00041358"/>
    <w:rsid w:val="00070BE0"/>
    <w:rsid w:val="00080D35"/>
    <w:rsid w:val="000B05F4"/>
    <w:rsid w:val="00170D5A"/>
    <w:rsid w:val="001D230B"/>
    <w:rsid w:val="001E13E4"/>
    <w:rsid w:val="00234F60"/>
    <w:rsid w:val="00250672"/>
    <w:rsid w:val="002A2C3C"/>
    <w:rsid w:val="002A424B"/>
    <w:rsid w:val="002C69AC"/>
    <w:rsid w:val="003F4082"/>
    <w:rsid w:val="00463D3E"/>
    <w:rsid w:val="0053342C"/>
    <w:rsid w:val="005543A2"/>
    <w:rsid w:val="005A5A54"/>
    <w:rsid w:val="005C7AAF"/>
    <w:rsid w:val="006D50EA"/>
    <w:rsid w:val="006E2A88"/>
    <w:rsid w:val="006E371F"/>
    <w:rsid w:val="0073175F"/>
    <w:rsid w:val="00741CBA"/>
    <w:rsid w:val="00764567"/>
    <w:rsid w:val="00765F24"/>
    <w:rsid w:val="00775F8A"/>
    <w:rsid w:val="00836900"/>
    <w:rsid w:val="008A2DCB"/>
    <w:rsid w:val="008A63A7"/>
    <w:rsid w:val="008B2846"/>
    <w:rsid w:val="008D3F80"/>
    <w:rsid w:val="008D74C6"/>
    <w:rsid w:val="009A13D2"/>
    <w:rsid w:val="009C0E09"/>
    <w:rsid w:val="00A850B9"/>
    <w:rsid w:val="00A96857"/>
    <w:rsid w:val="00AA5D9C"/>
    <w:rsid w:val="00B0563D"/>
    <w:rsid w:val="00B460A8"/>
    <w:rsid w:val="00B66FBE"/>
    <w:rsid w:val="00BB5C98"/>
    <w:rsid w:val="00BE52A0"/>
    <w:rsid w:val="00C2021D"/>
    <w:rsid w:val="00CC12D1"/>
    <w:rsid w:val="00E31B39"/>
    <w:rsid w:val="00E629B9"/>
    <w:rsid w:val="00E7512F"/>
    <w:rsid w:val="00EC2643"/>
    <w:rsid w:val="00EC66D5"/>
    <w:rsid w:val="00F122B4"/>
    <w:rsid w:val="00F53579"/>
    <w:rsid w:val="00F7438E"/>
    <w:rsid w:val="00FB02B0"/>
    <w:rsid w:val="00FC3B7E"/>
    <w:rsid w:val="4AD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spacing w:line="240" w:lineRule="auto"/>
      <w:jc w:val="left"/>
    </w:pPr>
    <w:rPr>
      <w:rFonts w:ascii="Arial" w:hAnsi="Arial" w:eastAsia="Arial" w:cs="Arial"/>
      <w:kern w:val="0"/>
      <w:sz w:val="20"/>
      <w:szCs w:val="20"/>
      <w:lang w:eastAsia="en-US"/>
    </w:rPr>
  </w:style>
  <w:style w:type="paragraph" w:styleId="3">
    <w:name w:val="Date"/>
    <w:basedOn w:val="1"/>
    <w:next w:val="1"/>
    <w:link w:val="13"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宋体"/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宋体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1"/>
    <w:rPr>
      <w:rFonts w:ascii="Arial" w:hAnsi="Arial" w:eastAsia="Arial" w:cs="Arial"/>
      <w:kern w:val="0"/>
      <w:sz w:val="20"/>
      <w:szCs w:val="20"/>
      <w:lang w:eastAsia="en-US"/>
    </w:rPr>
  </w:style>
  <w:style w:type="character" w:customStyle="1" w:styleId="13">
    <w:name w:val="日期 Char"/>
    <w:basedOn w:val="8"/>
    <w:link w:val="3"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119</Words>
  <Characters>680</Characters>
  <Lines>5</Lines>
  <Paragraphs>1</Paragraphs>
  <TotalTime>68</TotalTime>
  <ScaleCrop>false</ScaleCrop>
  <LinksUpToDate>false</LinksUpToDate>
  <CharactersWithSpaces>798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2019-10-09T07:04:00Z</dcterms:created>
  <dc:creator>PC</dc:creator>
  <cp:lastModifiedBy>Sweettea</cp:lastModifiedBy>
  <dcterms:modified xsi:type="dcterms:W3CDTF">2019-10-15T07:32:36Z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